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11" w:rsidRDefault="00DF1F11" w:rsidP="00277F1B">
      <w:pPr>
        <w:pStyle w:val="HTML"/>
        <w:shd w:val="clear" w:color="auto" w:fill="F8F9FA"/>
        <w:spacing w:line="480" w:lineRule="auto"/>
        <w:jc w:val="center"/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</w:pPr>
      <w:bookmarkStart w:id="0" w:name="_GoBack"/>
      <w:bookmarkEnd w:id="0"/>
      <w:r w:rsidRPr="00F61916"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  <w:t>Guidance on the implementation of the self-pay of quarantine hospita</w:t>
      </w:r>
      <w:r w:rsidR="008E100E"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  <w:t>l treatment expenses for COVID</w:t>
      </w:r>
      <w:r w:rsidRPr="00F61916"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  <w:t xml:space="preserve"> confirmed for</w:t>
      </w:r>
      <w:r w:rsidR="008E100E"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  <w:t>eigners in accordance with the r</w:t>
      </w:r>
      <w:r w:rsidRPr="00F61916"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  <w:lang w:val="en"/>
        </w:rPr>
        <w:t xml:space="preserve">evision of the Infectious Disease Prevention Act (Article 69-2) (8.12) </w:t>
      </w:r>
    </w:p>
    <w:p w:rsidR="005D475B" w:rsidRPr="00F61916" w:rsidRDefault="005D475B" w:rsidP="00277F1B">
      <w:pPr>
        <w:pStyle w:val="HTML"/>
        <w:shd w:val="clear" w:color="auto" w:fill="F8F9FA"/>
        <w:spacing w:line="480" w:lineRule="auto"/>
        <w:jc w:val="center"/>
        <w:rPr>
          <w:rFonts w:ascii="Arial" w:eastAsia="굴림체" w:hAnsi="Arial" w:cs="Arial"/>
          <w:b/>
          <w:color w:val="222222"/>
          <w:kern w:val="0"/>
          <w:sz w:val="24"/>
          <w:szCs w:val="22"/>
          <w:u w:val="single"/>
        </w:rPr>
      </w:pPr>
    </w:p>
    <w:p w:rsidR="004C63D1" w:rsidRDefault="00DF1F11" w:rsidP="00277F1B">
      <w:pPr>
        <w:pStyle w:val="HTML"/>
        <w:shd w:val="clear" w:color="auto" w:fill="F8F9FA"/>
        <w:spacing w:line="480" w:lineRule="auto"/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</w:pPr>
      <w:r w:rsidRPr="00DF1F11">
        <w:rPr>
          <w:rFonts w:ascii="Arial" w:eastAsia="돋움체" w:hAnsi="Arial" w:cs="Arial"/>
          <w:color w:val="000000"/>
          <w:spacing w:val="-4"/>
          <w:kern w:val="0"/>
          <w:sz w:val="22"/>
          <w:szCs w:val="22"/>
        </w:rPr>
        <w:t>Applicable to: International arrivals (who arrived after August 24</w:t>
      </w:r>
      <w:r w:rsidRPr="00DF1F11">
        <w:rPr>
          <w:rFonts w:ascii="Arial" w:eastAsia="돋움체" w:hAnsi="Arial" w:cs="Arial"/>
          <w:color w:val="000000"/>
          <w:spacing w:val="-4"/>
          <w:kern w:val="0"/>
          <w:sz w:val="22"/>
          <w:szCs w:val="22"/>
          <w:vertAlign w:val="superscript"/>
        </w:rPr>
        <w:t>th</w:t>
      </w:r>
      <w:r w:rsidRPr="00DF1F11">
        <w:rPr>
          <w:rFonts w:ascii="Arial" w:eastAsia="돋움체" w:hAnsi="Arial" w:cs="Arial"/>
          <w:color w:val="000000"/>
          <w:spacing w:val="-4"/>
          <w:kern w:val="0"/>
          <w:sz w:val="22"/>
          <w:szCs w:val="22"/>
        </w:rPr>
        <w:t xml:space="preserve">, 2020 midnight), </w:t>
      </w:r>
      <w:r w:rsidRPr="00DF1F11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based on the principle of reciprocity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. </w:t>
      </w:r>
    </w:p>
    <w:p w:rsidR="00DF1F11" w:rsidRDefault="00DF1F11" w:rsidP="00277F1B">
      <w:pPr>
        <w:pStyle w:val="HTML"/>
        <w:shd w:val="clear" w:color="auto" w:fill="F8F9FA"/>
        <w:spacing w:line="480" w:lineRule="auto"/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</w:pPr>
      <w:r w:rsidRPr="004C63D1"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  <w:t>*Excluding international arrivals who have previously violated quarantine</w:t>
      </w:r>
      <w:r w:rsidR="00744BCB" w:rsidRPr="004C63D1"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  <w:t xml:space="preserve"> measures or submitt</w:t>
      </w:r>
      <w:r w:rsidR="00F5520B"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  <w:t>ed false PCR test results et</w:t>
      </w:r>
      <w:r w:rsidR="00FD28BF"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  <w:t>c</w:t>
      </w:r>
      <w:r w:rsidR="00F5520B"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  <w:t>.</w:t>
      </w:r>
    </w:p>
    <w:p w:rsidR="00F5520B" w:rsidRPr="00FD28BF" w:rsidRDefault="00F5520B" w:rsidP="00277F1B">
      <w:pPr>
        <w:pStyle w:val="HTML"/>
        <w:shd w:val="clear" w:color="auto" w:fill="F8F9FA"/>
        <w:spacing w:line="480" w:lineRule="auto"/>
        <w:rPr>
          <w:rFonts w:ascii="Arial" w:eastAsia="굴림체" w:hAnsi="Arial" w:cs="Arial"/>
          <w:i/>
          <w:color w:val="222222"/>
          <w:kern w:val="0"/>
          <w:sz w:val="22"/>
          <w:szCs w:val="22"/>
          <w:lang w:val="en"/>
        </w:rPr>
      </w:pPr>
    </w:p>
    <w:p w:rsidR="00744BCB" w:rsidRPr="00744BCB" w:rsidRDefault="00F5520B" w:rsidP="00277F1B">
      <w:pPr>
        <w:pStyle w:val="HTML"/>
        <w:shd w:val="clear" w:color="auto" w:fill="F8F9FA"/>
        <w:spacing w:line="480" w:lineRule="auto"/>
        <w:rPr>
          <w:rFonts w:ascii="Arial" w:eastAsia="굴림체" w:hAnsi="Arial" w:cs="Arial"/>
          <w:color w:val="222222"/>
          <w:kern w:val="0"/>
          <w:sz w:val="22"/>
          <w:szCs w:val="22"/>
        </w:rPr>
      </w:pPr>
      <w:r w:rsidRPr="00F5520B">
        <w:rPr>
          <w:rFonts w:ascii="Arial" w:eastAsia="굴림체" w:hAnsi="Arial" w:cs="Arial" w:hint="eastAsia"/>
          <w:color w:val="222222"/>
          <w:kern w:val="0"/>
          <w:sz w:val="22"/>
          <w:szCs w:val="22"/>
          <w:lang w:val="en"/>
        </w:rPr>
        <w:t>▶</w:t>
      </w:r>
      <w:r>
        <w:rPr>
          <w:rFonts w:ascii="Arial" w:eastAsia="굴림체" w:hAnsi="Arial" w:cs="Arial" w:hint="eastAsia"/>
          <w:color w:val="222222"/>
          <w:kern w:val="0"/>
          <w:sz w:val="22"/>
          <w:szCs w:val="22"/>
          <w:lang w:val="en"/>
        </w:rPr>
        <w:t xml:space="preserve"> </w:t>
      </w:r>
      <w:r w:rsidR="00744BC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Irrespective of ‘reciprocity’ the entire hospital fee is to be paid by the individual,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 </w:t>
      </w:r>
      <w:r w:rsidR="00744BC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and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 </w:t>
      </w:r>
      <w:r w:rsidR="00744BC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reimbursed at a later date (depending upon) the individual’s nationality and their home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 </w:t>
      </w:r>
      <w:r w:rsidR="00744BC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countries policy for medical treatment of Korean nationals in the named country. </w:t>
      </w:r>
    </w:p>
    <w:p w:rsidR="00744BCB" w:rsidRPr="00DF1F11" w:rsidRDefault="00F5520B" w:rsidP="00277F1B">
      <w:pPr>
        <w:pStyle w:val="HTML"/>
        <w:shd w:val="clear" w:color="auto" w:fill="F8F9FA"/>
        <w:spacing w:line="480" w:lineRule="auto"/>
        <w:rPr>
          <w:rFonts w:ascii="Arial" w:eastAsia="굴림체" w:hAnsi="Arial" w:cs="Arial"/>
          <w:color w:val="222222"/>
          <w:kern w:val="0"/>
          <w:sz w:val="22"/>
          <w:szCs w:val="22"/>
        </w:rPr>
      </w:pPr>
      <w:r w:rsidRPr="00F5520B">
        <w:rPr>
          <w:rFonts w:ascii="Arial" w:eastAsia="굴림체" w:hAnsi="Arial" w:cs="Arial" w:hint="eastAsia"/>
          <w:color w:val="222222"/>
          <w:kern w:val="0"/>
          <w:sz w:val="22"/>
          <w:szCs w:val="22"/>
          <w:lang w:val="en"/>
        </w:rPr>
        <w:t>▶</w:t>
      </w:r>
      <w:r>
        <w:rPr>
          <w:rFonts w:ascii="Arial" w:eastAsia="굴림체" w:hAnsi="Arial" w:cs="Arial" w:hint="eastAsia"/>
          <w:color w:val="222222"/>
          <w:kern w:val="0"/>
          <w:sz w:val="22"/>
          <w:szCs w:val="22"/>
          <w:lang w:val="en"/>
        </w:rPr>
        <w:t xml:space="preserve"> </w:t>
      </w:r>
      <w:r w:rsidR="00744BC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The ‘hospital fee’ </w:t>
      </w:r>
      <w:r w:rsidR="003B530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may cover the cost of the room only, or include room and medical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 </w:t>
      </w:r>
      <w:r w:rsidR="003B530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expense, depending upon the citizen’s nationality and th</w:t>
      </w:r>
      <w:r w:rsidR="00035A7E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eir respective country’s policy</w:t>
      </w:r>
      <w:r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 xml:space="preserve"> </w:t>
      </w:r>
      <w:r w:rsidR="003B530B">
        <w:rPr>
          <w:rFonts w:ascii="Arial" w:eastAsia="굴림체" w:hAnsi="Arial" w:cs="Arial"/>
          <w:color w:val="222222"/>
          <w:kern w:val="0"/>
          <w:sz w:val="22"/>
          <w:szCs w:val="22"/>
          <w:lang w:val="en"/>
        </w:rPr>
        <w:t>or Korean nationals in the named country.</w:t>
      </w:r>
    </w:p>
    <w:p w:rsidR="00F5520B" w:rsidRDefault="00F5520B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</w:p>
    <w:p w:rsidR="00035A7E" w:rsidRDefault="00F5520B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  <w:r>
        <w:rPr>
          <w:rFonts w:ascii="Arial" w:eastAsia="굴림체" w:hAnsi="Arial" w:cs="Arial" w:hint="eastAsia"/>
          <w:color w:val="222222"/>
          <w:kern w:val="0"/>
          <w:sz w:val="22"/>
          <w:lang w:val="en"/>
        </w:rPr>
        <w:t>C</w:t>
      </w:r>
      <w:r w:rsidR="00F61916" w:rsidRPr="00601DCE">
        <w:rPr>
          <w:rFonts w:ascii="Arial" w:eastAsia="굴림체" w:hAnsi="Arial" w:cs="Arial"/>
          <w:color w:val="222222"/>
          <w:kern w:val="0"/>
          <w:sz w:val="22"/>
          <w:lang w:val="en"/>
        </w:rPr>
        <w:t>ountries</w:t>
      </w:r>
      <w:r w:rsidR="00601DCE" w:rsidRPr="00601DCE"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subject to recipro</w:t>
      </w:r>
      <w:r w:rsidR="00601DCE">
        <w:rPr>
          <w:rFonts w:ascii="Arial" w:eastAsia="굴림체" w:hAnsi="Arial" w:cs="Arial"/>
          <w:color w:val="222222"/>
          <w:kern w:val="0"/>
          <w:sz w:val="22"/>
          <w:lang w:val="en"/>
        </w:rPr>
        <w:t>city can be found on the Korean COVID-</w:t>
      </w:r>
      <w:r w:rsidR="00601DCE" w:rsidRPr="00601DCE">
        <w:rPr>
          <w:rFonts w:ascii="Arial" w:eastAsia="굴림체" w:hAnsi="Arial" w:cs="Arial"/>
          <w:color w:val="222222"/>
          <w:kern w:val="0"/>
          <w:sz w:val="22"/>
          <w:lang w:val="en"/>
        </w:rPr>
        <w:t>19 website (</w:t>
      </w:r>
      <w:hyperlink r:id="rId8" w:history="1">
        <w:r w:rsidR="00601DCE" w:rsidRPr="00B13185">
          <w:rPr>
            <w:rStyle w:val="a3"/>
            <w:rFonts w:ascii="Arial" w:eastAsia="굴림체" w:hAnsi="Arial" w:cs="Arial"/>
            <w:kern w:val="0"/>
            <w:sz w:val="22"/>
            <w:lang w:val="en"/>
          </w:rPr>
          <w:t>http://ncov.mohw.go.kr/en/</w:t>
        </w:r>
      </w:hyperlink>
      <w:r w:rsidR="00601DCE"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</w:t>
      </w:r>
      <w:r w:rsidR="00601DCE" w:rsidRPr="00601DCE">
        <w:rPr>
          <w:rFonts w:ascii="Arial" w:eastAsia="굴림체" w:hAnsi="Arial" w:cs="Arial"/>
          <w:color w:val="222222"/>
          <w:kern w:val="0"/>
          <w:sz w:val="22"/>
          <w:lang w:val="en"/>
        </w:rPr>
        <w:t>-&gt; Notice -&gt; Inbound and overseas travelers).</w:t>
      </w:r>
      <w:r w:rsidR="00F61916"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Further details are given, below.</w:t>
      </w:r>
    </w:p>
    <w:p w:rsidR="00035A7E" w:rsidRDefault="00035A7E" w:rsidP="00277F1B">
      <w:pPr>
        <w:widowControl/>
        <w:wordWrap/>
        <w:autoSpaceDE/>
        <w:autoSpaceDN/>
        <w:spacing w:line="480" w:lineRule="auto"/>
        <w:rPr>
          <w:rFonts w:ascii="Arial" w:eastAsia="굴림체" w:hAnsi="Arial" w:cs="Arial"/>
          <w:color w:val="222222"/>
          <w:kern w:val="0"/>
          <w:sz w:val="22"/>
          <w:lang w:val="en"/>
        </w:rPr>
      </w:pPr>
      <w:r>
        <w:rPr>
          <w:rFonts w:ascii="Arial" w:eastAsia="굴림체" w:hAnsi="Arial" w:cs="Arial"/>
          <w:color w:val="222222"/>
          <w:kern w:val="0"/>
          <w:sz w:val="22"/>
          <w:lang w:val="en"/>
        </w:rPr>
        <w:br w:type="page"/>
      </w:r>
    </w:p>
    <w:p w:rsid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center"/>
        <w:rPr>
          <w:rFonts w:ascii="Arial" w:eastAsia="굴림체" w:hAnsi="Arial" w:cs="Arial"/>
          <w:b/>
          <w:color w:val="222222"/>
          <w:kern w:val="0"/>
          <w:sz w:val="24"/>
          <w:szCs w:val="24"/>
          <w:u w:val="single"/>
          <w:lang w:val="en"/>
        </w:rPr>
      </w:pPr>
      <w:r w:rsidRPr="00F61916">
        <w:rPr>
          <w:rFonts w:ascii="Arial" w:eastAsia="굴림체" w:hAnsi="Arial" w:cs="Arial"/>
          <w:b/>
          <w:color w:val="222222"/>
          <w:kern w:val="0"/>
          <w:sz w:val="24"/>
          <w:szCs w:val="24"/>
          <w:u w:val="single"/>
          <w:lang w:val="en"/>
        </w:rPr>
        <w:lastRenderedPageBreak/>
        <w:t>According to the principle of reciprocity</w:t>
      </w:r>
      <w:r w:rsidRPr="00F61916">
        <w:rPr>
          <w:rFonts w:ascii="Arial" w:eastAsia="굴림체" w:hAnsi="Arial" w:cs="Arial" w:hint="eastAsia"/>
          <w:b/>
          <w:color w:val="222222"/>
          <w:kern w:val="0"/>
          <w:sz w:val="24"/>
          <w:szCs w:val="24"/>
          <w:u w:val="single"/>
          <w:lang w:val="en"/>
        </w:rPr>
        <w:t xml:space="preserve"> </w:t>
      </w:r>
      <w:r w:rsidRPr="00F61916">
        <w:rPr>
          <w:rFonts w:ascii="Arial" w:eastAsia="굴림체" w:hAnsi="Arial" w:cs="Arial"/>
          <w:b/>
          <w:color w:val="222222"/>
          <w:kern w:val="0"/>
          <w:sz w:val="24"/>
          <w:szCs w:val="24"/>
          <w:u w:val="single"/>
          <w:lang w:val="en"/>
        </w:rPr>
        <w:t>COVID-19</w:t>
      </w:r>
      <w:r w:rsidR="00C058BE">
        <w:rPr>
          <w:rFonts w:ascii="Arial" w:eastAsia="굴림체" w:hAnsi="Arial" w:cs="Arial"/>
          <w:b/>
          <w:color w:val="222222"/>
          <w:kern w:val="0"/>
          <w:sz w:val="24"/>
          <w:szCs w:val="24"/>
          <w:u w:val="single"/>
          <w:lang w:val="en"/>
        </w:rPr>
        <w:br/>
      </w:r>
      <w:r w:rsidRPr="00F61916">
        <w:rPr>
          <w:rFonts w:ascii="Arial" w:eastAsia="굴림체" w:hAnsi="Arial" w:cs="Arial"/>
          <w:b/>
          <w:color w:val="222222"/>
          <w:kern w:val="0"/>
          <w:sz w:val="24"/>
          <w:szCs w:val="24"/>
          <w:u w:val="single"/>
          <w:lang w:val="en"/>
        </w:rPr>
        <w:t>isolation hospitalization fee support</w:t>
      </w:r>
    </w:p>
    <w:p w:rsid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>
        <w:br/>
      </w:r>
      <w:r w:rsidR="00FD28BF">
        <w:rPr>
          <w:rFonts w:ascii="Arial" w:hAnsi="Arial" w:cs="Arial"/>
          <w:color w:val="222222"/>
          <w:sz w:val="22"/>
          <w:shd w:val="clear" w:color="auto" w:fill="F8F9FA"/>
        </w:rPr>
        <w:t>□ Full support countri</w:t>
      </w:r>
      <w:r>
        <w:rPr>
          <w:rFonts w:ascii="Arial" w:hAnsi="Arial" w:cs="Arial"/>
          <w:color w:val="222222"/>
          <w:sz w:val="22"/>
          <w:shd w:val="clear" w:color="auto" w:fill="F8F9FA"/>
        </w:rPr>
        <w:t>es:</w:t>
      </w:r>
    </w:p>
    <w:p w:rsid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 xml:space="preserve"> ○ </w:t>
      </w:r>
      <w:r w:rsidR="00FD28BF" w:rsidRPr="00FD28BF">
        <w:rPr>
          <w:rFonts w:ascii="Arial" w:hAnsi="Arial" w:cs="Arial"/>
          <w:b/>
          <w:color w:val="222222"/>
          <w:sz w:val="22"/>
          <w:shd w:val="clear" w:color="auto" w:fill="F8F9FA"/>
        </w:rPr>
        <w:t>(</w:t>
      </w:r>
      <w:r w:rsidR="007D5A09">
        <w:rPr>
          <w:rFonts w:ascii="Arial" w:hAnsi="Arial" w:cs="Arial"/>
          <w:b/>
          <w:color w:val="222222"/>
          <w:sz w:val="22"/>
          <w:shd w:val="clear" w:color="auto" w:fill="F8F9FA"/>
        </w:rPr>
        <w:t>Scope</w:t>
      </w:r>
      <w:r w:rsidR="00FD28BF" w:rsidRPr="00FD28BF">
        <w:rPr>
          <w:rFonts w:ascii="Arial" w:hAnsi="Arial" w:cs="Arial"/>
          <w:b/>
          <w:color w:val="222222"/>
          <w:sz w:val="22"/>
          <w:shd w:val="clear" w:color="auto" w:fill="F8F9FA"/>
        </w:rPr>
        <w:t>)</w:t>
      </w:r>
      <w:r w:rsidR="00FD28BF">
        <w:rPr>
          <w:rFonts w:ascii="Arial" w:hAnsi="Arial" w:cs="Arial"/>
          <w:color w:val="222222"/>
          <w:sz w:val="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Citizens of countries (including government officials and 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>public) who</w:t>
      </w:r>
      <w:r>
        <w:rPr>
          <w:rFonts w:ascii="Arial" w:hAnsi="Arial" w:cs="Arial"/>
          <w:color w:val="222222"/>
          <w:sz w:val="22"/>
          <w:shd w:val="clear" w:color="auto" w:fill="F8F9FA"/>
        </w:rPr>
        <w:t>se own countries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 fully</w:t>
      </w:r>
      <w:r w:rsidRPr="00035A7E">
        <w:rPr>
          <w:rFonts w:ascii="Arial" w:hAnsi="Arial" w:cs="Arial"/>
          <w:color w:val="222222"/>
          <w:sz w:val="14"/>
          <w:shd w:val="clear" w:color="auto" w:fill="F8F9FA"/>
        </w:rPr>
        <w:t xml:space="preserve"> 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>support COVID-19-related treatment expenses for overseas Koreans</w:t>
      </w:r>
      <w:r w:rsidR="003B530B">
        <w:rPr>
          <w:rFonts w:ascii="Arial" w:hAnsi="Arial" w:cs="Arial"/>
          <w:color w:val="222222"/>
          <w:sz w:val="22"/>
          <w:shd w:val="clear" w:color="auto" w:fill="F8F9FA"/>
        </w:rPr>
        <w:t>.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 </w:t>
      </w:r>
    </w:p>
    <w:p w:rsid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firstLineChars="50" w:firstLine="11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○ </w:t>
      </w:r>
      <w:r w:rsidR="007D5A09"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(Range of Support)</w:t>
      </w:r>
      <w:r w:rsidR="00FD28BF" w:rsidRPr="00FD28BF">
        <w:rPr>
          <w:rFonts w:ascii="Arial" w:hAnsi="Arial" w:cs="Arial"/>
          <w:b/>
          <w:color w:val="222222"/>
          <w:sz w:val="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>Details of ‘f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>ull support</w:t>
      </w:r>
      <w:r>
        <w:rPr>
          <w:rFonts w:ascii="Arial" w:hAnsi="Arial" w:cs="Arial"/>
          <w:color w:val="222222"/>
          <w:sz w:val="22"/>
          <w:shd w:val="clear" w:color="auto" w:fill="F8F9FA"/>
        </w:rPr>
        <w:t>’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 for treatment expenses</w:t>
      </w:r>
      <w:r>
        <w:rPr>
          <w:rFonts w:ascii="Arial" w:hAnsi="Arial" w:cs="Arial"/>
          <w:color w:val="222222"/>
          <w:sz w:val="22"/>
          <w:shd w:val="clear" w:color="auto" w:fill="F8F9FA"/>
        </w:rPr>
        <w:t>:</w:t>
      </w:r>
    </w:p>
    <w:p w:rsidR="00F61916" w:rsidRPr="00F61916" w:rsidRDefault="00035A7E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eastAsia="굴림체" w:hAnsi="Arial" w:cs="Arial"/>
          <w:b/>
          <w:color w:val="222222"/>
          <w:kern w:val="0"/>
          <w:sz w:val="22"/>
          <w:u w:val="single"/>
          <w:lang w:val="en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ab/>
      </w:r>
      <w:r w:rsidR="00F61916"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Out-of-pocket expenses and mandatory </w:t>
      </w:r>
      <w:r w:rsidR="00F61916">
        <w:rPr>
          <w:rFonts w:ascii="Arial" w:hAnsi="Arial" w:cs="Arial"/>
          <w:color w:val="222222"/>
          <w:sz w:val="22"/>
          <w:shd w:val="clear" w:color="auto" w:fill="F8F9FA"/>
        </w:rPr>
        <w:t>(</w:t>
      </w:r>
      <w:r w:rsidR="00F61916" w:rsidRPr="00F61916">
        <w:rPr>
          <w:rFonts w:ascii="Arial" w:hAnsi="Arial" w:cs="Arial"/>
          <w:color w:val="222222"/>
          <w:sz w:val="22"/>
          <w:shd w:val="clear" w:color="auto" w:fill="F8F9FA"/>
        </w:rPr>
        <w:t>non-income</w:t>
      </w:r>
      <w:r w:rsidR="00F61916">
        <w:rPr>
          <w:rFonts w:ascii="Arial" w:hAnsi="Arial" w:cs="Arial"/>
          <w:color w:val="222222"/>
          <w:sz w:val="22"/>
          <w:shd w:val="clear" w:color="auto" w:fill="F8F9FA"/>
        </w:rPr>
        <w:t>)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 expenses incurred by</w:t>
      </w:r>
      <w:r>
        <w:rPr>
          <w:rFonts w:ascii="Arial" w:hAnsi="Arial" w:cs="Arial"/>
          <w:color w:val="222222"/>
          <w:sz w:val="22"/>
          <w:shd w:val="clear" w:color="auto" w:fill="F8F9FA"/>
        </w:rPr>
        <w:br/>
      </w:r>
      <w:r w:rsidR="00F61916" w:rsidRPr="00F61916">
        <w:rPr>
          <w:rFonts w:ascii="Arial" w:hAnsi="Arial" w:cs="Arial"/>
          <w:color w:val="222222"/>
          <w:sz w:val="22"/>
          <w:shd w:val="clear" w:color="auto" w:fill="F8F9FA"/>
        </w:rPr>
        <w:t>COVID-19 isolation hospitalization treatment</w:t>
      </w:r>
      <w:r w:rsidR="00F61916">
        <w:rPr>
          <w:rFonts w:ascii="Arial" w:hAnsi="Arial" w:cs="Arial"/>
          <w:color w:val="222222"/>
          <w:sz w:val="22"/>
          <w:shd w:val="clear" w:color="auto" w:fill="F8F9FA"/>
        </w:rPr>
        <w:t>.</w:t>
      </w:r>
    </w:p>
    <w:p w:rsidR="00F61916" w:rsidRPr="00035A7E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</w:p>
    <w:p w:rsidR="00F61916" w:rsidRP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  <w:r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□ Conditional </w:t>
      </w:r>
      <w:r w:rsidRPr="00F61916">
        <w:rPr>
          <w:rFonts w:ascii="Arial" w:eastAsia="굴림체" w:hAnsi="Arial" w:cs="Arial"/>
          <w:color w:val="222222"/>
          <w:kern w:val="0"/>
          <w:sz w:val="22"/>
          <w:lang w:val="en"/>
        </w:rPr>
        <w:t>supported countries</w:t>
      </w:r>
      <w:r>
        <w:rPr>
          <w:rFonts w:ascii="Arial" w:eastAsia="굴림체" w:hAnsi="Arial" w:cs="Arial"/>
          <w:color w:val="222222"/>
          <w:kern w:val="0"/>
          <w:sz w:val="22"/>
          <w:lang w:val="en"/>
        </w:rPr>
        <w:t>:</w:t>
      </w:r>
    </w:p>
    <w:p w:rsidR="00F61916" w:rsidRPr="00F61916" w:rsidRDefault="00F61916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  <w:r w:rsidRPr="00F61916"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○ </w:t>
      </w:r>
      <w:r w:rsidR="007D5A09"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(Scope)</w:t>
      </w:r>
      <w:r w:rsidR="007D5A09">
        <w:rPr>
          <w:rFonts w:ascii="Arial" w:hAnsi="Arial" w:cs="Arial"/>
          <w:color w:val="222222"/>
          <w:sz w:val="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Citizens of countries (including government officials and 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>public) who</w:t>
      </w:r>
      <w:r>
        <w:rPr>
          <w:rFonts w:ascii="Arial" w:hAnsi="Arial" w:cs="Arial"/>
          <w:color w:val="222222"/>
          <w:sz w:val="22"/>
          <w:shd w:val="clear" w:color="auto" w:fill="F8F9FA"/>
        </w:rPr>
        <w:t>se own countries</w:t>
      </w:r>
      <w:r w:rsidR="00676417">
        <w:rPr>
          <w:rFonts w:ascii="Arial" w:hAnsi="Arial" w:cs="Arial"/>
          <w:color w:val="222222"/>
          <w:sz w:val="22"/>
          <w:shd w:val="clear" w:color="auto" w:fill="F8F9FA"/>
        </w:rPr>
        <w:t xml:space="preserve"> partially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 xml:space="preserve"> support COVID-19-related treatment expenses for overseas Koreans</w:t>
      </w:r>
      <w:r w:rsidR="003B530B">
        <w:rPr>
          <w:rFonts w:ascii="Arial" w:hAnsi="Arial" w:cs="Arial"/>
          <w:color w:val="222222"/>
          <w:sz w:val="22"/>
          <w:shd w:val="clear" w:color="auto" w:fill="F8F9FA"/>
        </w:rPr>
        <w:t>.</w:t>
      </w:r>
    </w:p>
    <w:p w:rsidR="00F61916" w:rsidRDefault="003B530B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  <w:r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○ </w:t>
      </w:r>
      <w:r w:rsidR="007D5A09"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(Range of Support)</w:t>
      </w:r>
      <w:r w:rsidR="007D5A09"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Details of </w:t>
      </w:r>
      <w:r>
        <w:rPr>
          <w:rFonts w:ascii="Arial" w:eastAsia="굴림체" w:hAnsi="Arial" w:cs="Arial"/>
          <w:color w:val="222222"/>
          <w:kern w:val="0"/>
          <w:sz w:val="22"/>
          <w:lang w:val="en"/>
        </w:rPr>
        <w:t>a</w:t>
      </w:r>
      <w:r w:rsidR="00F61916" w:rsidRPr="00F61916">
        <w:rPr>
          <w:rFonts w:ascii="Arial" w:eastAsia="굴림체" w:hAnsi="Arial" w:cs="Arial"/>
          <w:color w:val="222222"/>
          <w:kern w:val="0"/>
          <w:sz w:val="22"/>
          <w:lang w:val="en"/>
        </w:rPr>
        <w:t>ssistance for admission to the isolation room (only hospital room fees) (not</w:t>
      </w:r>
      <w:r w:rsidR="00F61916" w:rsidRPr="00035A7E">
        <w:rPr>
          <w:rFonts w:ascii="Arial" w:eastAsia="굴림체" w:hAnsi="Arial" w:cs="Arial"/>
          <w:color w:val="222222"/>
          <w:kern w:val="0"/>
          <w:sz w:val="10"/>
          <w:lang w:val="en"/>
        </w:rPr>
        <w:t xml:space="preserve"> </w:t>
      </w:r>
      <w:r w:rsidR="00F61916" w:rsidRPr="00F61916">
        <w:rPr>
          <w:rFonts w:ascii="Arial" w:eastAsia="굴림체" w:hAnsi="Arial" w:cs="Arial"/>
          <w:color w:val="222222"/>
          <w:kern w:val="0"/>
          <w:sz w:val="22"/>
          <w:lang w:val="en"/>
        </w:rPr>
        <w:t>supported for food expenses, medical expenses, etc.)</w:t>
      </w:r>
    </w:p>
    <w:p w:rsidR="005D475B" w:rsidRDefault="005D475B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</w:p>
    <w:p w:rsidR="00FB1ED4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="330" w:hangingChars="150" w:hanging="330"/>
        <w:jc w:val="left"/>
        <w:rPr>
          <w:rFonts w:ascii="Arial" w:eastAsia="굴림체" w:hAnsi="Arial" w:cs="Arial"/>
          <w:color w:val="222222"/>
          <w:kern w:val="0"/>
          <w:sz w:val="22"/>
          <w:lang w:val="en"/>
        </w:rPr>
      </w:pPr>
      <w:r>
        <w:rPr>
          <w:rFonts w:ascii="Arial" w:eastAsia="굴림체" w:hAnsi="Arial" w:cs="Arial"/>
          <w:color w:val="222222"/>
          <w:kern w:val="0"/>
          <w:sz w:val="22"/>
          <w:lang w:val="en"/>
        </w:rPr>
        <w:t xml:space="preserve">□ </w:t>
      </w:r>
      <w:r>
        <w:rPr>
          <w:rFonts w:ascii="Arial" w:eastAsia="굴림체" w:hAnsi="Arial" w:cs="Arial" w:hint="eastAsia"/>
          <w:color w:val="222222"/>
          <w:kern w:val="0"/>
          <w:sz w:val="22"/>
          <w:lang w:val="en"/>
        </w:rPr>
        <w:t>Countries not fully supported</w:t>
      </w:r>
    </w:p>
    <w:p w:rsidR="00FB1ED4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320" w:hangingChars="100" w:hanging="22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>○</w:t>
      </w:r>
      <w:r w:rsidRPr="005D475B">
        <w:rPr>
          <w:rFonts w:ascii="Arial" w:hAnsi="Arial" w:cs="Arial"/>
          <w:color w:val="222222"/>
          <w:sz w:val="10"/>
          <w:shd w:val="clear" w:color="auto" w:fill="F8F9FA"/>
        </w:rPr>
        <w:t xml:space="preserve"> </w:t>
      </w:r>
      <w:r w:rsidR="007D5A09"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(Scope)</w:t>
      </w:r>
      <w:r w:rsidR="007D5A09" w:rsidRPr="007D5A09">
        <w:rPr>
          <w:rFonts w:ascii="Cambria Math" w:hAnsi="Cambria Math" w:cs="Cambria Math"/>
          <w:color w:val="222222"/>
          <w:sz w:val="8"/>
          <w:shd w:val="clear" w:color="auto" w:fill="F8F9FA"/>
        </w:rPr>
        <w:t xml:space="preserve"> </w:t>
      </w:r>
      <w:r w:rsidRPr="00676417">
        <w:rPr>
          <w:rFonts w:ascii="Cambria Math" w:eastAsia="Cambria Math" w:hAnsi="Cambria Math" w:cs="Cambria Math" w:hint="eastAsia"/>
          <w:color w:val="222222"/>
          <w:sz w:val="22"/>
          <w:shd w:val="clear" w:color="auto" w:fill="F8F9FA"/>
        </w:rPr>
        <w:t>①</w:t>
      </w:r>
      <w:r w:rsidRPr="00FB1ED4">
        <w:rPr>
          <w:rFonts w:ascii="Cambria Math" w:hAnsi="Cambria Math" w:cs="Cambria Math" w:hint="eastAsia"/>
          <w:color w:val="222222"/>
          <w:sz w:val="8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Countries (including government officials and </w:t>
      </w:r>
      <w:r w:rsidRPr="00F61916">
        <w:rPr>
          <w:rFonts w:ascii="Arial" w:hAnsi="Arial" w:cs="Arial"/>
          <w:color w:val="222222"/>
          <w:sz w:val="22"/>
          <w:shd w:val="clear" w:color="auto" w:fill="F8F9FA"/>
        </w:rPr>
        <w:t>public)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 who</w:t>
      </w:r>
      <w:r w:rsidRPr="00676417">
        <w:rPr>
          <w:rFonts w:ascii="Arial" w:hAnsi="Arial" w:cs="Arial"/>
          <w:color w:val="222222"/>
          <w:sz w:val="22"/>
          <w:shd w:val="clear" w:color="auto" w:fill="F8F9FA"/>
        </w:rPr>
        <w:t xml:space="preserve"> do not provide 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any </w:t>
      </w:r>
      <w:r w:rsidRPr="00676417">
        <w:rPr>
          <w:rFonts w:ascii="Arial" w:hAnsi="Arial" w:cs="Arial"/>
          <w:color w:val="222222"/>
          <w:sz w:val="22"/>
          <w:shd w:val="clear" w:color="auto" w:fill="F8F9FA"/>
        </w:rPr>
        <w:t xml:space="preserve">medical expenses </w:t>
      </w:r>
      <w:r>
        <w:rPr>
          <w:rFonts w:ascii="Arial" w:hAnsi="Arial" w:cs="Arial"/>
          <w:color w:val="222222"/>
          <w:sz w:val="22"/>
          <w:shd w:val="clear" w:color="auto" w:fill="F8F9FA"/>
        </w:rPr>
        <w:t>coverage to Korean nationals within the named country.</w:t>
      </w:r>
      <w:r w:rsidRPr="007D5A09">
        <w:rPr>
          <w:rFonts w:ascii="Cambria Math" w:hAnsi="Cambria Math" w:cs="Cambria Math"/>
          <w:color w:val="222222"/>
          <w:sz w:val="8"/>
          <w:shd w:val="clear" w:color="auto" w:fill="F8F9FA"/>
        </w:rPr>
        <w:t xml:space="preserve"> </w:t>
      </w:r>
      <w:r w:rsidRPr="00676417">
        <w:rPr>
          <w:rFonts w:ascii="Cambria Math" w:eastAsia="Cambria Math" w:hAnsi="Cambria Math" w:cs="Cambria Math" w:hint="eastAsia"/>
          <w:color w:val="222222"/>
          <w:sz w:val="22"/>
          <w:shd w:val="clear" w:color="auto" w:fill="F8F9FA"/>
        </w:rPr>
        <w:t>②</w:t>
      </w:r>
      <w:r w:rsidRPr="00FB1ED4">
        <w:rPr>
          <w:rFonts w:ascii="Cambria Math" w:hAnsi="Cambria Math" w:cs="Cambria Math" w:hint="eastAsia"/>
          <w:color w:val="222222"/>
          <w:sz w:val="8"/>
          <w:shd w:val="clear" w:color="auto" w:fill="F8F9FA"/>
        </w:rPr>
        <w:t xml:space="preserve"> </w:t>
      </w:r>
      <w:r>
        <w:rPr>
          <w:rFonts w:ascii="Arial" w:hAnsi="Arial" w:cs="Arial" w:hint="eastAsia"/>
          <w:color w:val="222222"/>
          <w:sz w:val="22"/>
          <w:shd w:val="clear" w:color="auto" w:fill="F8F9FA"/>
        </w:rPr>
        <w:t>C</w:t>
      </w:r>
      <w:r w:rsidRPr="00676417">
        <w:rPr>
          <w:rFonts w:ascii="Arial" w:hAnsi="Arial" w:cs="Arial"/>
          <w:color w:val="222222"/>
          <w:sz w:val="22"/>
          <w:shd w:val="clear" w:color="auto" w:fill="F8F9FA"/>
        </w:rPr>
        <w:t>ountries where releva</w:t>
      </w:r>
      <w:r>
        <w:rPr>
          <w:rFonts w:ascii="Arial" w:hAnsi="Arial" w:cs="Arial"/>
          <w:color w:val="222222"/>
          <w:sz w:val="22"/>
          <w:shd w:val="clear" w:color="auto" w:fill="F8F9FA"/>
        </w:rPr>
        <w:t>nt information is not available.</w:t>
      </w:r>
    </w:p>
    <w:p w:rsidR="00FB1ED4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320" w:hangingChars="100" w:hanging="22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 xml:space="preserve">○ </w:t>
      </w:r>
      <w:r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(</w:t>
      </w:r>
      <w:r w:rsidR="007D5A09"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>Range</w:t>
      </w:r>
      <w:r w:rsidRPr="007D5A09">
        <w:rPr>
          <w:rFonts w:ascii="Arial" w:hAnsi="Arial" w:cs="Arial"/>
          <w:b/>
          <w:color w:val="222222"/>
          <w:sz w:val="22"/>
          <w:shd w:val="clear" w:color="auto" w:fill="F8F9FA"/>
        </w:rPr>
        <w:t xml:space="preserve"> of Support)</w:t>
      </w:r>
      <w:r>
        <w:rPr>
          <w:rFonts w:ascii="Arial" w:hAnsi="Arial" w:cs="Arial"/>
          <w:color w:val="222222"/>
          <w:sz w:val="22"/>
          <w:shd w:val="clear" w:color="auto" w:fill="F8F9FA"/>
        </w:rPr>
        <w:t xml:space="preserve"> All expenses must be paid by yourself.</w:t>
      </w:r>
    </w:p>
    <w:p w:rsidR="00FB1ED4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320" w:hangingChars="100" w:hanging="22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</w:p>
    <w:p w:rsidR="00450C5C" w:rsidRDefault="00450C5C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320" w:hangingChars="100" w:hanging="220"/>
        <w:jc w:val="left"/>
        <w:rPr>
          <w:rFonts w:ascii="Arial" w:hAnsi="Arial" w:cs="Arial" w:hint="eastAsia"/>
          <w:color w:val="222222"/>
          <w:sz w:val="22"/>
          <w:shd w:val="clear" w:color="auto" w:fill="F8F9FA"/>
        </w:rPr>
      </w:pPr>
    </w:p>
    <w:p w:rsidR="005D475B" w:rsidRDefault="005D475B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320" w:hangingChars="100" w:hanging="22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</w:p>
    <w:p w:rsidR="007D5A09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1310" w:hangingChars="550" w:hanging="1210"/>
        <w:jc w:val="left"/>
        <w:rPr>
          <w:rFonts w:ascii="Arial" w:hAnsi="Arial" w:cs="Arial"/>
          <w:color w:val="222222"/>
          <w:sz w:val="22"/>
          <w:shd w:val="clear" w:color="auto" w:fill="F8F9FA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>Attachment: A copy of the procedure for claiming the quarantine hospital treatment fee for</w:t>
      </w:r>
    </w:p>
    <w:p w:rsidR="005D475B" w:rsidRDefault="00FB1ED4" w:rsidP="00277F1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480" w:lineRule="auto"/>
        <w:ind w:leftChars="50" w:left="1310" w:hangingChars="550" w:hanging="1210"/>
        <w:jc w:val="left"/>
        <w:rPr>
          <w:rFonts w:ascii="Arial" w:eastAsia="굴림체" w:hAnsi="Arial" w:cs="Arial"/>
          <w:color w:val="222222"/>
          <w:kern w:val="0"/>
          <w:sz w:val="22"/>
        </w:rPr>
      </w:pPr>
      <w:r>
        <w:rPr>
          <w:rFonts w:ascii="Arial" w:hAnsi="Arial" w:cs="Arial"/>
          <w:color w:val="222222"/>
          <w:sz w:val="22"/>
          <w:shd w:val="clear" w:color="auto" w:fill="F8F9FA"/>
        </w:rPr>
        <w:t>foreigners from overseas.</w:t>
      </w:r>
    </w:p>
    <w:p w:rsidR="000B6F8E" w:rsidRDefault="005D475B" w:rsidP="00277F1B">
      <w:pPr>
        <w:widowControl/>
        <w:wordWrap/>
        <w:autoSpaceDE/>
        <w:autoSpaceDN/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8F9FA"/>
        </w:rPr>
      </w:pPr>
      <w:r>
        <w:rPr>
          <w:rFonts w:ascii="Arial" w:eastAsia="굴림체" w:hAnsi="Arial" w:cs="Arial"/>
          <w:color w:val="222222"/>
          <w:kern w:val="0"/>
          <w:sz w:val="22"/>
        </w:rPr>
        <w:br w:type="page"/>
      </w:r>
      <w:r w:rsidR="000B6F8E" w:rsidRPr="000B6F8E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8F9FA"/>
        </w:rPr>
        <w:lastRenderedPageBreak/>
        <w:t>Procedure for requesting quarantine hospital treatment expenses</w:t>
      </w:r>
    </w:p>
    <w:tbl>
      <w:tblPr>
        <w:tblOverlap w:val="never"/>
        <w:tblW w:w="102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328"/>
        <w:gridCol w:w="5612"/>
        <w:gridCol w:w="338"/>
        <w:gridCol w:w="2486"/>
      </w:tblGrid>
      <w:tr w:rsidR="00DA3A6F" w:rsidRPr="00DA3A6F" w:rsidTr="00DA3A6F">
        <w:trPr>
          <w:trHeight w:val="4136"/>
          <w:jc w:val="center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22"/>
              </w:rPr>
              <w:t>Full support countries</w:t>
            </w:r>
          </w:p>
        </w:tc>
        <w:tc>
          <w:tcPr>
            <w:tcW w:w="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A1D" w:rsidRDefault="00DA3A6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 xml:space="preserve">○ </w:t>
            </w: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(Health Insurance Qualified Persons) Request the co</w:t>
            </w:r>
            <w:r w:rsidR="00280D3C">
              <w:rPr>
                <w:rFonts w:ascii="Arial" w:eastAsia="Arial" w:hAnsi="Arial" w:cs="Arial"/>
                <w:color w:val="222222"/>
                <w:kern w:val="0"/>
                <w:sz w:val="22"/>
              </w:rPr>
              <w:t>-</w:t>
            </w:r>
            <w:r w:rsidR="008F3A1D">
              <w:rPr>
                <w:rFonts w:ascii="Arial" w:eastAsia="Arial" w:hAnsi="Arial" w:cs="Arial"/>
                <w:color w:val="222222"/>
                <w:kern w:val="0"/>
                <w:sz w:val="22"/>
              </w:rPr>
              <w:t>payment from the Health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 xml:space="preserve">Insurance Review and Assessment Service to </w:t>
            </w:r>
            <w:r w:rsidR="008F3A1D">
              <w:rPr>
                <w:rFonts w:ascii="Arial" w:eastAsia="Arial" w:hAnsi="Arial" w:cs="Arial"/>
                <w:color w:val="222222"/>
                <w:kern w:val="0"/>
                <w:sz w:val="22"/>
              </w:rPr>
              <w:t>the Health Insurance Review and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Assessment Service, and apply for the quarantin</w:t>
            </w:r>
            <w:r w:rsidR="008F3A1D">
              <w:rPr>
                <w:rFonts w:ascii="Arial" w:eastAsia="Arial" w:hAnsi="Arial" w:cs="Arial"/>
                <w:color w:val="222222"/>
                <w:kern w:val="0"/>
                <w:sz w:val="22"/>
              </w:rPr>
              <w:t>e hospital treatment fee to the</w:t>
            </w:r>
          </w:p>
          <w:p w:rsidR="00DA3A6F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local public health center.</w:t>
            </w:r>
          </w:p>
          <w:p w:rsidR="00FD28BF" w:rsidRDefault="00FD28B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</w:p>
          <w:p w:rsidR="00FD28BF" w:rsidRDefault="00DA3A6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 xml:space="preserve">○ </w:t>
            </w: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(People who do not qualify for health insurance) Ou</w:t>
            </w:r>
            <w:r w:rsidR="00FD28BF">
              <w:rPr>
                <w:rFonts w:ascii="Arial" w:eastAsia="Arial" w:hAnsi="Arial" w:cs="Arial"/>
                <w:color w:val="222222"/>
                <w:kern w:val="0"/>
                <w:sz w:val="22"/>
              </w:rPr>
              <w:t>t-of-pocket expenses (including</w:t>
            </w:r>
          </w:p>
          <w:p w:rsidR="00FD28BF" w:rsidRDefault="00DA3A6F" w:rsidP="00FD28BF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required non-payment) Isolation hospital treatment expenses Apply to the public</w:t>
            </w:r>
          </w:p>
          <w:p w:rsidR="00FD28BF" w:rsidRDefault="00DA3A6F" w:rsidP="00FD28BF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 xml:space="preserve">health center under the jurisdiction of the resident registration area (if there is no </w:t>
            </w:r>
          </w:p>
          <w:p w:rsidR="008F3A1D" w:rsidRDefault="008F3A1D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2"/>
              </w:rPr>
              <w:t>r</w:t>
            </w:r>
            <w:r w:rsidR="00DA3A6F"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esident registration area, the public health center under the jurisdiction of the</w:t>
            </w:r>
          </w:p>
          <w:p w:rsidR="00FD28BF" w:rsidRPr="00FD28BF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hAnsi="Arial" w:cs="Arial" w:hint="eastAsia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medical institution)</w:t>
            </w:r>
          </w:p>
        </w:tc>
      </w:tr>
      <w:tr w:rsidR="00DA3A6F" w:rsidRPr="00DA3A6F" w:rsidTr="00DA3A6F">
        <w:trPr>
          <w:trHeight w:val="316"/>
          <w:jc w:val="center"/>
        </w:trPr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5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</w:tr>
      <w:tr w:rsidR="00DA3A6F" w:rsidRPr="00DA3A6F" w:rsidTr="00DA3A6F">
        <w:trPr>
          <w:trHeight w:val="2235"/>
          <w:jc w:val="center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22"/>
              </w:rPr>
              <w:t>Conditional support countries</w:t>
            </w:r>
          </w:p>
        </w:tc>
        <w:tc>
          <w:tcPr>
            <w:tcW w:w="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28BF" w:rsidRDefault="008F3A1D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br/>
            </w:r>
            <w:r w:rsidR="00DA3A6F"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>○</w:t>
            </w:r>
            <w:r w:rsidR="00FD28BF" w:rsidRPr="00FD28BF">
              <w:rPr>
                <w:rFonts w:ascii="Arial" w:eastAsia="맑은 고딕" w:hAnsi="Arial" w:cs="Arial"/>
                <w:color w:val="000000"/>
                <w:spacing w:val="-20"/>
                <w:kern w:val="0"/>
                <w:sz w:val="36"/>
              </w:rPr>
              <w:t xml:space="preserve"> </w:t>
            </w:r>
            <w:r w:rsidR="00FD28B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>(</w:t>
            </w:r>
            <w:r w:rsidR="00DA3A6F"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Health Insurance Qualified Persons) Claim the con</w:t>
            </w:r>
            <w:r w:rsidR="00FD28BF">
              <w:rPr>
                <w:rFonts w:ascii="Arial" w:eastAsia="굴림" w:hAnsi="Arial" w:cs="Arial"/>
                <w:color w:val="000000"/>
                <w:kern w:val="0"/>
                <w:sz w:val="22"/>
              </w:rPr>
              <w:t>tributions from the Corporation</w:t>
            </w:r>
          </w:p>
          <w:p w:rsidR="00DA3A6F" w:rsidRPr="00DA3A6F" w:rsidRDefault="00DA3A6F" w:rsidP="00FD28BF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to the Health Insurance Review and Assessment Service,</w:t>
            </w:r>
          </w:p>
          <w:p w:rsidR="00DA3A6F" w:rsidRPr="00DA3A6F" w:rsidRDefault="00DA3A6F" w:rsidP="00FD28BF">
            <w:pPr>
              <w:spacing w:after="0" w:line="276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Apply only for the out-of-pocket cost of admission to the quarantine room (room charge) to the local public health center</w:t>
            </w:r>
          </w:p>
          <w:p w:rsidR="00DA3A6F" w:rsidRDefault="00DA3A6F" w:rsidP="00FD28BF">
            <w:pPr>
              <w:spacing w:after="0" w:line="276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In addition, the out-of-pocket expenses for food expenses and other medical expenses are collected from the patient.</w:t>
            </w:r>
          </w:p>
          <w:p w:rsidR="00FD28BF" w:rsidRPr="00DA3A6F" w:rsidRDefault="00FD28BF" w:rsidP="00FD28BF">
            <w:pPr>
              <w:spacing w:after="0" w:line="276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  <w:p w:rsidR="008F3A1D" w:rsidRDefault="00DA3A6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 xml:space="preserve">○ </w:t>
            </w: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(People who are not eligible for health insurance) A</w:t>
            </w:r>
            <w:r w:rsidR="008F3A1D">
              <w:rPr>
                <w:rFonts w:ascii="Arial" w:eastAsia="굴림" w:hAnsi="Arial" w:cs="Arial"/>
                <w:color w:val="000000"/>
                <w:kern w:val="0"/>
                <w:sz w:val="22"/>
              </w:rPr>
              <w:t>pply only for the out-of-pocket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expenses for admission to the quarantine room (h</w:t>
            </w:r>
            <w:r w:rsidR="008F3A1D">
              <w:rPr>
                <w:rFonts w:ascii="Arial" w:eastAsia="굴림" w:hAnsi="Arial" w:cs="Arial"/>
                <w:color w:val="000000"/>
                <w:kern w:val="0"/>
                <w:sz w:val="22"/>
              </w:rPr>
              <w:t>ospital room fee) to the public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health center under the jurisdiction of the resident re</w:t>
            </w:r>
            <w:r w:rsidR="008F3A1D">
              <w:rPr>
                <w:rFonts w:ascii="Arial" w:eastAsia="굴림" w:hAnsi="Arial" w:cs="Arial"/>
                <w:color w:val="000000"/>
                <w:kern w:val="0"/>
                <w:sz w:val="22"/>
              </w:rPr>
              <w:t>gistration area (if there is no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resident registration area, the public health cente</w:t>
            </w:r>
            <w:r w:rsidR="008F3A1D">
              <w:rPr>
                <w:rFonts w:ascii="Arial" w:eastAsia="굴림" w:hAnsi="Arial" w:cs="Arial"/>
                <w:color w:val="000000"/>
                <w:kern w:val="0"/>
                <w:sz w:val="22"/>
              </w:rPr>
              <w:t>r under the jurisdiction of the</w:t>
            </w:r>
          </w:p>
          <w:p w:rsidR="00DA3A6F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medical institution)</w:t>
            </w:r>
          </w:p>
          <w:p w:rsidR="00FD28BF" w:rsidRPr="00DA3A6F" w:rsidRDefault="00FD28B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  <w:p w:rsidR="00DA3A6F" w:rsidRDefault="00DA3A6F" w:rsidP="00FD28BF">
            <w:pPr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※</w:t>
            </w: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In case the patient pays the co-payment, it is guided to apply only the co-payment of the admission fee for the isolation room (room fee) to the public health center.</w:t>
            </w:r>
          </w:p>
          <w:p w:rsidR="008F3A1D" w:rsidRPr="00DA3A6F" w:rsidRDefault="008F3A1D" w:rsidP="00FD28BF">
            <w:pPr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DA3A6F" w:rsidRPr="00DA3A6F" w:rsidTr="00DA3A6F">
        <w:trPr>
          <w:trHeight w:val="316"/>
          <w:jc w:val="center"/>
        </w:trPr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5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</w:tr>
      <w:tr w:rsidR="00DA3A6F" w:rsidRPr="00DA3A6F" w:rsidTr="00DA3A6F">
        <w:trPr>
          <w:trHeight w:val="2094"/>
          <w:jc w:val="center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  <w:t>Eligible for payment exceptions*</w:t>
            </w:r>
          </w:p>
        </w:tc>
        <w:tc>
          <w:tcPr>
            <w:tcW w:w="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A6F" w:rsidRPr="00DA3A6F" w:rsidRDefault="00DA3A6F" w:rsidP="00FD28BF">
            <w:pPr>
              <w:spacing w:after="0" w:line="276" w:lineRule="auto"/>
              <w:textAlignment w:val="baseline"/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A1D" w:rsidRDefault="00DA3A6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 xml:space="preserve">○ </w:t>
            </w: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(Health Insurance Qualified Persons) The servi</w:t>
            </w:r>
            <w:r w:rsidR="008F3A1D">
              <w:rPr>
                <w:rFonts w:ascii="Arial" w:eastAsia="Arial" w:hAnsi="Arial" w:cs="Arial"/>
                <w:color w:val="222222"/>
                <w:kern w:val="0"/>
                <w:sz w:val="22"/>
              </w:rPr>
              <w:t>ce fee is charged to the Health</w:t>
            </w:r>
          </w:p>
          <w:p w:rsidR="008F3A1D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Insurance Review and Assessment Service, and</w:t>
            </w:r>
            <w:r w:rsidR="008F3A1D">
              <w:rPr>
                <w:rFonts w:ascii="Arial" w:eastAsia="Arial" w:hAnsi="Arial" w:cs="Arial"/>
                <w:color w:val="222222"/>
                <w:kern w:val="0"/>
                <w:sz w:val="22"/>
              </w:rPr>
              <w:t xml:space="preserve"> all out-of-pocket expenses and</w:t>
            </w:r>
          </w:p>
          <w:p w:rsidR="00DA3A6F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Arial" w:hAnsi="Arial" w:cs="Arial"/>
                <w:color w:val="222222"/>
                <w:kern w:val="0"/>
                <w:sz w:val="22"/>
              </w:rPr>
            </w:pPr>
            <w:r w:rsidRPr="00DA3A6F">
              <w:rPr>
                <w:rFonts w:ascii="Arial" w:eastAsia="Arial" w:hAnsi="Arial" w:cs="Arial"/>
                <w:color w:val="222222"/>
                <w:kern w:val="0"/>
                <w:sz w:val="22"/>
              </w:rPr>
              <w:t>non-payments including hospitalization fees are collected from the patient.</w:t>
            </w:r>
          </w:p>
          <w:p w:rsidR="00FD28BF" w:rsidRPr="00DA3A6F" w:rsidRDefault="00FD28B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  <w:p w:rsidR="008F3A1D" w:rsidRDefault="00DA3A6F" w:rsidP="00FD28BF">
            <w:pPr>
              <w:wordWrap/>
              <w:spacing w:after="0" w:line="276" w:lineRule="auto"/>
              <w:ind w:left="324" w:hanging="324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맑은 고딕" w:hAnsi="Arial" w:cs="Arial"/>
                <w:color w:val="000000"/>
                <w:spacing w:val="-20"/>
                <w:kern w:val="0"/>
                <w:sz w:val="22"/>
              </w:rPr>
              <w:t xml:space="preserve">○ </w:t>
            </w: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(For those who are not eligible for health ins</w:t>
            </w:r>
            <w:r w:rsidR="008F3A1D">
              <w:rPr>
                <w:rFonts w:ascii="Arial" w:eastAsia="굴림" w:hAnsi="Arial" w:cs="Arial"/>
                <w:color w:val="000000"/>
                <w:kern w:val="0"/>
                <w:sz w:val="22"/>
              </w:rPr>
              <w:t>urance) All co-payments and non</w:t>
            </w:r>
          </w:p>
          <w:p w:rsidR="00DA3A6F" w:rsidRPr="00DA3A6F" w:rsidRDefault="00DA3A6F" w:rsidP="008F3A1D">
            <w:pPr>
              <w:wordWrap/>
              <w:spacing w:after="0" w:line="276" w:lineRule="auto"/>
              <w:ind w:leftChars="50" w:left="100" w:firstLineChars="50" w:firstLine="11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DA3A6F">
              <w:rPr>
                <w:rFonts w:ascii="Arial" w:eastAsia="굴림" w:hAnsi="Arial" w:cs="Arial"/>
                <w:color w:val="000000"/>
                <w:kern w:val="0"/>
                <w:sz w:val="22"/>
              </w:rPr>
              <w:t>payments are collected from the patient.</w:t>
            </w:r>
          </w:p>
        </w:tc>
      </w:tr>
    </w:tbl>
    <w:p w:rsidR="000B6F8E" w:rsidRPr="00DF1F11" w:rsidRDefault="00DA3A6F" w:rsidP="00FD28BF">
      <w:pPr>
        <w:tabs>
          <w:tab w:val="left" w:pos="8530"/>
        </w:tabs>
        <w:wordWrap/>
        <w:spacing w:after="0" w:line="276" w:lineRule="auto"/>
        <w:ind w:left="634" w:hanging="634"/>
        <w:jc w:val="center"/>
        <w:textAlignment w:val="baseline"/>
        <w:rPr>
          <w:rFonts w:ascii="Arial" w:eastAsia="굴림" w:hAnsi="Arial" w:cs="Arial"/>
          <w:i/>
          <w:color w:val="000000"/>
          <w:kern w:val="0"/>
          <w:sz w:val="22"/>
        </w:rPr>
      </w:pPr>
      <w:r w:rsidRPr="00DA3A6F">
        <w:rPr>
          <w:rFonts w:ascii="Arial" w:eastAsia="굴림" w:hAnsi="Arial" w:cs="Arial"/>
          <w:i/>
          <w:color w:val="000000"/>
          <w:kern w:val="0"/>
          <w:sz w:val="22"/>
        </w:rPr>
        <w:t>* Countries where Korean citizens are not supported (including countries whose information is not confirmed), cause attributable to them, failure to change the quarantine location.</w:t>
      </w:r>
    </w:p>
    <w:sectPr w:rsidR="000B6F8E" w:rsidRPr="00DF1F1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FF" w:rsidRDefault="007456FF" w:rsidP="00F61916">
      <w:pPr>
        <w:spacing w:after="0" w:line="240" w:lineRule="auto"/>
      </w:pPr>
      <w:r>
        <w:separator/>
      </w:r>
    </w:p>
  </w:endnote>
  <w:endnote w:type="continuationSeparator" w:id="0">
    <w:p w:rsidR="007456FF" w:rsidRDefault="007456FF" w:rsidP="00F6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FF" w:rsidRDefault="007456FF" w:rsidP="00F61916">
      <w:pPr>
        <w:spacing w:after="0" w:line="240" w:lineRule="auto"/>
      </w:pPr>
      <w:r>
        <w:separator/>
      </w:r>
    </w:p>
  </w:footnote>
  <w:footnote w:type="continuationSeparator" w:id="0">
    <w:p w:rsidR="007456FF" w:rsidRDefault="007456FF" w:rsidP="00F6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16" w:rsidRDefault="00F61916">
    <w:pPr>
      <w:pStyle w:val="a5"/>
    </w:pPr>
    <w:r w:rsidRPr="00F61916">
      <w:rPr>
        <w:noProof/>
      </w:rPr>
      <w:drawing>
        <wp:inline distT="0" distB="0" distL="0" distR="0">
          <wp:extent cx="1022148" cy="342900"/>
          <wp:effectExtent l="0" t="0" r="6985" b="0"/>
          <wp:docPr id="1" name="그림 1" descr="C:\Hallym Uni\Desktop\1 Photos and INFO for CIS website\Hallym logos\UI-영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allym Uni\Desktop\1 Photos and INFO for CIS website\Hallym logos\UI-영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507" cy="34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E77"/>
    <w:multiLevelType w:val="hybridMultilevel"/>
    <w:tmpl w:val="D9D080EC"/>
    <w:lvl w:ilvl="0" w:tplc="E286EAE4">
      <w:numFmt w:val="bullet"/>
      <w:lvlText w:val=""/>
      <w:lvlJc w:val="left"/>
      <w:pPr>
        <w:ind w:left="76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1"/>
    <w:rsid w:val="00035A7E"/>
    <w:rsid w:val="000B6F8E"/>
    <w:rsid w:val="00277F1B"/>
    <w:rsid w:val="00280D3C"/>
    <w:rsid w:val="003B530B"/>
    <w:rsid w:val="003F69A7"/>
    <w:rsid w:val="004041DE"/>
    <w:rsid w:val="00450C5C"/>
    <w:rsid w:val="004C63D1"/>
    <w:rsid w:val="005525AA"/>
    <w:rsid w:val="005D475B"/>
    <w:rsid w:val="00601DCE"/>
    <w:rsid w:val="00676417"/>
    <w:rsid w:val="00744BCB"/>
    <w:rsid w:val="007456FF"/>
    <w:rsid w:val="007D5A09"/>
    <w:rsid w:val="008E100E"/>
    <w:rsid w:val="008F3A1D"/>
    <w:rsid w:val="009770FF"/>
    <w:rsid w:val="009A3C13"/>
    <w:rsid w:val="00B57D28"/>
    <w:rsid w:val="00C058BE"/>
    <w:rsid w:val="00C37626"/>
    <w:rsid w:val="00DA3A6F"/>
    <w:rsid w:val="00DF1F11"/>
    <w:rsid w:val="00F5520B"/>
    <w:rsid w:val="00F61916"/>
    <w:rsid w:val="00FB1ED4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E774"/>
  <w15:chartTrackingRefBased/>
  <w15:docId w15:val="{BFD35F61-329E-4DCC-BE41-831EF5F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F1F11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F1F11"/>
    <w:rPr>
      <w:rFonts w:ascii="Courier New" w:hAnsi="Courier New" w:cs="Courier New"/>
      <w:szCs w:val="20"/>
    </w:rPr>
  </w:style>
  <w:style w:type="character" w:styleId="a3">
    <w:name w:val="Hyperlink"/>
    <w:basedOn w:val="a0"/>
    <w:uiPriority w:val="99"/>
    <w:unhideWhenUsed/>
    <w:rsid w:val="00601D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DCE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619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916"/>
  </w:style>
  <w:style w:type="paragraph" w:styleId="a6">
    <w:name w:val="footer"/>
    <w:basedOn w:val="a"/>
    <w:link w:val="Char0"/>
    <w:uiPriority w:val="99"/>
    <w:unhideWhenUsed/>
    <w:rsid w:val="00F61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916"/>
  </w:style>
  <w:style w:type="paragraph" w:styleId="a7">
    <w:name w:val="Balloon Text"/>
    <w:basedOn w:val="a"/>
    <w:link w:val="Char1"/>
    <w:uiPriority w:val="99"/>
    <w:semiHidden/>
    <w:unhideWhenUsed/>
    <w:rsid w:val="008E10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1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706">
          <w:marLeft w:val="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ov.mohw.go.kr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83EA-5C6A-4BB4-BA58-D259CFA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Hallym</cp:lastModifiedBy>
  <cp:revision>10</cp:revision>
  <cp:lastPrinted>2020-09-03T03:17:00Z</cp:lastPrinted>
  <dcterms:created xsi:type="dcterms:W3CDTF">2020-09-03T04:44:00Z</dcterms:created>
  <dcterms:modified xsi:type="dcterms:W3CDTF">2020-09-03T06:59:00Z</dcterms:modified>
</cp:coreProperties>
</file>